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2A1" w:rsidRDefault="00111800">
      <w:pPr>
        <w:jc w:val="center"/>
        <w:rPr>
          <w:rFonts w:ascii="方正小标宋简体" w:eastAsia="方正小标宋简体" w:hAnsi="宋体" w:cs="宋体"/>
          <w:color w:val="FF0000"/>
          <w:w w:val="80"/>
          <w:sz w:val="72"/>
          <w:szCs w:val="72"/>
          <w:shd w:val="clear" w:color="auto" w:fill="FFFFFF"/>
        </w:rPr>
      </w:pPr>
      <w:r>
        <w:rPr>
          <w:rFonts w:ascii="方正小标宋简体" w:eastAsia="方正小标宋简体" w:hAnsi="宋体" w:cs="宋体" w:hint="eastAsia"/>
          <w:color w:val="FF0000"/>
          <w:w w:val="80"/>
          <w:sz w:val="72"/>
          <w:szCs w:val="72"/>
          <w:shd w:val="clear" w:color="auto" w:fill="FFFFFF"/>
        </w:rPr>
        <w:t>中国共产党东营市委员会党校</w:t>
      </w:r>
    </w:p>
    <w:p w:rsidR="009802A1" w:rsidRDefault="00111800">
      <w:pPr>
        <w:jc w:val="right"/>
        <w:rPr>
          <w:rFonts w:ascii="方正小标宋简体" w:eastAsia="方正小标宋简体" w:hAnsi="仿宋" w:cs="Arial"/>
          <w:color w:val="000000"/>
          <w:sz w:val="32"/>
          <w:szCs w:val="32"/>
          <w:shd w:val="clear" w:color="auto" w:fill="FFFFFF"/>
        </w:rPr>
      </w:pPr>
      <w:r>
        <w:rPr>
          <w:rFonts w:ascii="方正小标宋简体" w:eastAsia="方正小标宋简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45085</wp:posOffset>
                </wp:positionV>
                <wp:extent cx="5410200" cy="9525"/>
                <wp:effectExtent l="0" t="0" r="1905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020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.55pt;margin-top:3.55pt;height:0.75pt;width:426pt;z-index:251659264;mso-width-relative:page;mso-height-relative:page;" filled="f" stroked="t" coordsize="21600,21600" o:gfxdata="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Ezb5Z/R&#10;AAAABQEAAA8AAAAAAAAAAQAgAAAAIgAAAGRycy9kb3ducmV2LnhtbFBLAQIUABQAAAAIAIdO4kAd&#10;Smw+7gEAAMMDAAAOAAAAAAAAAAEAIAAAACABAABkcnMvZTJvRG9jLnhtbFBLBQYAAAAABgAGAFkB&#10;AACABQAAAAA=&#10;">
                <v:fill on="f" focussize="0,0"/>
                <v:stroke weight="1.5pt" color="#FF0000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88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</w:t>
      </w:r>
      <w:r>
        <w:rPr>
          <w:rFonts w:eastAsia="方正小标宋简体" w:hint="eastAsia"/>
          <w:sz w:val="44"/>
          <w:szCs w:val="44"/>
        </w:rPr>
        <w:t>2018</w:t>
      </w:r>
      <w:r>
        <w:rPr>
          <w:rFonts w:eastAsia="方正小标宋简体" w:hint="eastAsia"/>
          <w:sz w:val="44"/>
          <w:szCs w:val="44"/>
        </w:rPr>
        <w:t>年度全市党校系统</w:t>
      </w:r>
    </w:p>
    <w:p w:rsidR="009802A1" w:rsidRDefault="00111800">
      <w:pPr>
        <w:tabs>
          <w:tab w:val="left" w:pos="6499"/>
        </w:tabs>
        <w:adjustRightInd w:val="0"/>
        <w:snapToGrid w:val="0"/>
        <w:spacing w:afterLines="100" w:after="312" w:line="680" w:lineRule="exact"/>
        <w:ind w:firstLineChars="200" w:firstLine="88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科研课题立项的通报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市委党校各部门，各县（区）委党校：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度全市党校系统科研课题经审核，决定予以立项（详见附件）。各课题组要深入调查，认真研究，按时间和相关要求取得具有实效性和创新性的科研成果，充分发挥党校科研为科学办校和党委政府科学决策服务的作用。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附件：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年度全市党校系统科研课题立项情况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</w:t>
      </w:r>
    </w:p>
    <w:p w:rsidR="009802A1" w:rsidRDefault="009802A1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</w:p>
    <w:p w:rsidR="009802A1" w:rsidRDefault="009802A1" w:rsidP="00935E47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sz w:val="32"/>
          <w:szCs w:val="32"/>
        </w:rPr>
      </w:pPr>
    </w:p>
    <w:p w:rsidR="009802A1" w:rsidRDefault="00111800" w:rsidP="00935E47">
      <w:pPr>
        <w:tabs>
          <w:tab w:val="left" w:pos="6499"/>
        </w:tabs>
        <w:adjustRightInd w:val="0"/>
        <w:snapToGrid w:val="0"/>
        <w:spacing w:line="680" w:lineRule="exact"/>
        <w:ind w:firstLineChars="1600" w:firstLine="512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中共东营市委党校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</w:t>
      </w:r>
      <w:r w:rsidR="00935E47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18</w:t>
      </w:r>
      <w:r>
        <w:rPr>
          <w:rFonts w:eastAsia="仿宋_GB2312" w:hint="eastAsia"/>
          <w:sz w:val="32"/>
          <w:szCs w:val="32"/>
        </w:rPr>
        <w:t>日</w:t>
      </w:r>
    </w:p>
    <w:p w:rsidR="009802A1" w:rsidRDefault="009802A1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sz w:val="32"/>
          <w:szCs w:val="32"/>
        </w:rPr>
      </w:pPr>
    </w:p>
    <w:p w:rsidR="00935E47" w:rsidRDefault="00935E47">
      <w:pPr>
        <w:tabs>
          <w:tab w:val="left" w:pos="6499"/>
        </w:tabs>
        <w:adjustRightInd w:val="0"/>
        <w:snapToGrid w:val="0"/>
        <w:spacing w:line="680" w:lineRule="exact"/>
        <w:jc w:val="center"/>
        <w:rPr>
          <w:rFonts w:ascii="方正黑体简体" w:eastAsia="方正黑体简体" w:hint="eastAsia"/>
          <w:sz w:val="36"/>
          <w:szCs w:val="36"/>
        </w:rPr>
      </w:pPr>
    </w:p>
    <w:p w:rsidR="00935E47" w:rsidRDefault="00935E47">
      <w:pPr>
        <w:tabs>
          <w:tab w:val="left" w:pos="6499"/>
        </w:tabs>
        <w:adjustRightInd w:val="0"/>
        <w:snapToGrid w:val="0"/>
        <w:spacing w:line="680" w:lineRule="exact"/>
        <w:jc w:val="center"/>
        <w:rPr>
          <w:rFonts w:ascii="方正黑体简体" w:eastAsia="方正黑体简体" w:hint="eastAsia"/>
          <w:sz w:val="36"/>
          <w:szCs w:val="36"/>
        </w:rPr>
      </w:pPr>
      <w:bookmarkStart w:id="0" w:name="_GoBack"/>
      <w:bookmarkEnd w:id="0"/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jc w:val="center"/>
        <w:rPr>
          <w:rFonts w:ascii="方正黑体简体" w:eastAsia="方正黑体简体"/>
          <w:sz w:val="36"/>
          <w:szCs w:val="36"/>
        </w:rPr>
      </w:pPr>
      <w:r>
        <w:rPr>
          <w:rFonts w:ascii="方正黑体简体" w:eastAsia="方正黑体简体" w:hint="eastAsia"/>
          <w:sz w:val="36"/>
          <w:szCs w:val="36"/>
        </w:rPr>
        <w:lastRenderedPageBreak/>
        <w:t>2018</w:t>
      </w:r>
      <w:r>
        <w:rPr>
          <w:rFonts w:ascii="方正黑体简体" w:eastAsia="方正黑体简体" w:hint="eastAsia"/>
          <w:sz w:val="36"/>
          <w:szCs w:val="36"/>
        </w:rPr>
        <w:t>年度全市党校系统科研课题立项情况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b/>
          <w:sz w:val="32"/>
          <w:szCs w:val="32"/>
        </w:rPr>
      </w:pPr>
      <w:bookmarkStart w:id="1" w:name="_Hlk86074957"/>
      <w:r>
        <w:rPr>
          <w:rFonts w:eastAsia="仿宋_GB2312" w:hint="eastAsia"/>
          <w:b/>
          <w:sz w:val="32"/>
          <w:szCs w:val="32"/>
        </w:rPr>
        <w:t>市委党校承担课题：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sz w:val="32"/>
          <w:szCs w:val="32"/>
        </w:rPr>
      </w:pPr>
      <w:bookmarkStart w:id="2" w:name="_Hlk86074975"/>
      <w:bookmarkEnd w:id="1"/>
      <w:r>
        <w:rPr>
          <w:rFonts w:eastAsia="仿宋_GB2312" w:hint="eastAsia"/>
          <w:b/>
          <w:sz w:val="32"/>
          <w:szCs w:val="32"/>
        </w:rPr>
        <w:t>重点课题</w:t>
      </w:r>
      <w:r>
        <w:rPr>
          <w:rFonts w:eastAsia="仿宋_GB2312" w:hint="eastAsia"/>
          <w:sz w:val="32"/>
          <w:szCs w:val="32"/>
        </w:rPr>
        <w:t>：</w:t>
      </w:r>
    </w:p>
    <w:bookmarkEnd w:id="2"/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康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真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新时代推动形成全面开放新格局——以东营市为例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刘桂花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东营市中等收入群体发展研究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王爱秀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领导干部常见心理问题及调适策略</w:t>
      </w:r>
      <w:r>
        <w:rPr>
          <w:rFonts w:eastAsia="仿宋_GB2312" w:hint="eastAsia"/>
          <w:sz w:val="32"/>
          <w:szCs w:val="32"/>
        </w:rPr>
        <w:t xml:space="preserve">    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刘同峰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家庭教育立法相关问题研究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孟鲁平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东营市社会信用体系建设研究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徐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静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打好防范化解重大风险攻坚战问题研究——基于地方政府视角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辉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东营市保密工作现状及对策调查研究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董文兵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东营区以志愿服务制度化建设促基层社会治理的调查与思考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高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曲</w:t>
      </w:r>
      <w:r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>新时代我国社会主要矛盾变化研究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尚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勇</w:t>
      </w:r>
      <w:r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>坚定文化自信推进社会主义文化繁荣兴盛问题研究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种效博</w:t>
      </w:r>
      <w:proofErr w:type="gramEnd"/>
      <w:r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>习近平新时代民本思想研究</w:t>
      </w:r>
      <w:r>
        <w:rPr>
          <w:rFonts w:eastAsia="仿宋_GB2312" w:hint="eastAsia"/>
          <w:sz w:val="32"/>
          <w:szCs w:val="32"/>
        </w:rPr>
        <w:t xml:space="preserve">  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张伟华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乡村振兴战略背景下东营农村公共文化服务体系创新研究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王铭霞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新时代东营市强化社会主义核心价值观认同机制建设问题研究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孔巧晨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关于东营市文化产业发展的调研报告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b/>
          <w:sz w:val="32"/>
          <w:szCs w:val="32"/>
        </w:rPr>
      </w:pPr>
      <w:bookmarkStart w:id="3" w:name="_Hlk86075015"/>
      <w:r>
        <w:rPr>
          <w:rFonts w:eastAsia="仿宋_GB2312" w:hint="eastAsia"/>
          <w:b/>
          <w:sz w:val="32"/>
          <w:szCs w:val="32"/>
        </w:rPr>
        <w:t>青年课题：</w:t>
      </w:r>
    </w:p>
    <w:bookmarkEnd w:id="3"/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松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提升工作执行力研究</w:t>
      </w:r>
    </w:p>
    <w:p w:rsidR="009802A1" w:rsidRDefault="00111800">
      <w:pPr>
        <w:tabs>
          <w:tab w:val="left" w:pos="5840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吕春蕾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创新型城市转型的特点与对策——加快东营市创新型城市建设的调研报告</w:t>
      </w:r>
      <w:r>
        <w:rPr>
          <w:rFonts w:eastAsia="仿宋_GB2312" w:hint="eastAsia"/>
          <w:sz w:val="32"/>
          <w:szCs w:val="32"/>
        </w:rPr>
        <w:t>"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李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峰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全面依法治国背景下法治文化建设研究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b/>
          <w:sz w:val="32"/>
          <w:szCs w:val="32"/>
        </w:rPr>
        <w:t>咨</w:t>
      </w:r>
      <w:proofErr w:type="gramEnd"/>
      <w:r>
        <w:rPr>
          <w:rFonts w:eastAsia="仿宋_GB2312" w:hint="eastAsia"/>
          <w:b/>
          <w:sz w:val="32"/>
          <w:szCs w:val="32"/>
        </w:rPr>
        <w:t>政调研课题</w:t>
      </w:r>
      <w:r>
        <w:rPr>
          <w:rFonts w:eastAsia="仿宋_GB2312" w:hint="eastAsia"/>
          <w:sz w:val="32"/>
          <w:szCs w:val="32"/>
        </w:rPr>
        <w:t>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政治理论教研室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东营市社会信用体系建设调研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党史党建教研室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东营市非公有制经济党建情况调研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经济学教研室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东营市科技和新兴产业发展整体情况调研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管理学教研室</w:t>
      </w:r>
      <w:r>
        <w:rPr>
          <w:rFonts w:eastAsia="仿宋_GB2312" w:hint="eastAsia"/>
          <w:sz w:val="32"/>
          <w:szCs w:val="32"/>
        </w:rPr>
        <w:t xml:space="preserve">     </w:t>
      </w:r>
      <w:r>
        <w:rPr>
          <w:rFonts w:eastAsia="仿宋_GB2312" w:hint="eastAsia"/>
          <w:sz w:val="32"/>
          <w:szCs w:val="32"/>
        </w:rPr>
        <w:t>基层统战工作调研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法学教研室</w:t>
      </w:r>
      <w:r>
        <w:rPr>
          <w:rFonts w:eastAsia="仿宋_GB2312" w:hint="eastAsia"/>
          <w:sz w:val="32"/>
          <w:szCs w:val="32"/>
        </w:rPr>
        <w:t xml:space="preserve">       </w:t>
      </w:r>
      <w:r>
        <w:rPr>
          <w:rFonts w:eastAsia="仿宋_GB2312" w:hint="eastAsia"/>
          <w:sz w:val="32"/>
          <w:szCs w:val="32"/>
        </w:rPr>
        <w:t>垦利区公共法律服务状况调研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哲学所</w:t>
      </w: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东营市人才支撑新旧动能转换问题研究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图书馆</w:t>
      </w:r>
      <w:r>
        <w:rPr>
          <w:rFonts w:eastAsia="仿宋_GB2312" w:hint="eastAsia"/>
          <w:sz w:val="32"/>
          <w:szCs w:val="32"/>
        </w:rPr>
        <w:t xml:space="preserve">        </w:t>
      </w:r>
      <w:r>
        <w:rPr>
          <w:rFonts w:eastAsia="仿宋_GB2312" w:hint="eastAsia"/>
          <w:sz w:val="32"/>
          <w:szCs w:val="32"/>
        </w:rPr>
        <w:t>东营市养老服务体系建设现状调研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电教中心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建设新型农村社区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助推乡村振兴战略实施——以垦利街道为例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lastRenderedPageBreak/>
        <w:t>机关党建课题：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一</w:t>
      </w:r>
      <w:proofErr w:type="gramEnd"/>
      <w:r>
        <w:rPr>
          <w:rFonts w:eastAsia="仿宋_GB2312" w:hint="eastAsia"/>
          <w:sz w:val="32"/>
          <w:szCs w:val="32"/>
        </w:rPr>
        <w:t>支部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健全党务工作科学运行机制研究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二支部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增强基层党组织党内政治生活“四性”研究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三支部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党员监督考核问题研究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四支部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机关党建与业务工作一体化发展研究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五支部</w:t>
      </w:r>
      <w:r>
        <w:rPr>
          <w:rFonts w:eastAsia="仿宋_GB2312" w:hint="eastAsia"/>
          <w:sz w:val="32"/>
          <w:szCs w:val="32"/>
        </w:rPr>
        <w:t xml:space="preserve">      </w:t>
      </w:r>
      <w:r>
        <w:rPr>
          <w:rFonts w:eastAsia="仿宋_GB2312" w:hint="eastAsia"/>
          <w:sz w:val="32"/>
          <w:szCs w:val="32"/>
        </w:rPr>
        <w:t>增强党组织凝聚力向心力研究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县区党校承担课题：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重点课题</w:t>
      </w:r>
      <w:r>
        <w:rPr>
          <w:rFonts w:eastAsia="仿宋_GB2312" w:hint="eastAsia"/>
          <w:sz w:val="32"/>
          <w:szCs w:val="32"/>
        </w:rPr>
        <w:t>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李</w:t>
      </w:r>
      <w:r>
        <w:rPr>
          <w:rFonts w:eastAsia="仿宋_GB2312" w:hint="eastAsia"/>
          <w:sz w:val="32"/>
          <w:szCs w:val="32"/>
        </w:rPr>
        <w:t xml:space="preserve">  </w:t>
      </w:r>
      <w:proofErr w:type="gramStart"/>
      <w:r>
        <w:rPr>
          <w:rFonts w:eastAsia="仿宋_GB2312" w:hint="eastAsia"/>
          <w:sz w:val="32"/>
          <w:szCs w:val="32"/>
        </w:rPr>
        <w:t>斌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大力实施乡村振兴战略力助村集体经济跨越发展——以东营市垦利</w:t>
      </w:r>
      <w:proofErr w:type="gramStart"/>
      <w:r>
        <w:rPr>
          <w:rFonts w:eastAsia="仿宋_GB2312" w:hint="eastAsia"/>
          <w:sz w:val="32"/>
          <w:szCs w:val="32"/>
        </w:rPr>
        <w:t>区胜坨</w:t>
      </w:r>
      <w:proofErr w:type="gramEnd"/>
      <w:r>
        <w:rPr>
          <w:rFonts w:eastAsia="仿宋_GB2312" w:hint="eastAsia"/>
          <w:sz w:val="32"/>
          <w:szCs w:val="32"/>
        </w:rPr>
        <w:t>镇东王村为例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张秀美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垦利实施乡村振兴战略的实践与思考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刘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洋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乡村振兴战略机遇下垦利区“田园综合体”建设研究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董德茹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河口区交通运输业发展战略研究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卢</w:t>
      </w:r>
      <w:proofErr w:type="gramEnd"/>
      <w:r>
        <w:rPr>
          <w:rFonts w:eastAsia="仿宋_GB2312" w:hint="eastAsia"/>
          <w:sz w:val="32"/>
          <w:szCs w:val="32"/>
        </w:rPr>
        <w:t>建军</w:t>
      </w:r>
      <w:r>
        <w:rPr>
          <w:rFonts w:eastAsia="仿宋_GB2312" w:hint="eastAsia"/>
          <w:sz w:val="32"/>
          <w:szCs w:val="32"/>
        </w:rPr>
        <w:t xml:space="preserve">    "</w:t>
      </w:r>
      <w:r>
        <w:rPr>
          <w:rFonts w:eastAsia="仿宋_GB2312" w:hint="eastAsia"/>
          <w:sz w:val="32"/>
          <w:szCs w:val="32"/>
        </w:rPr>
        <w:t>党建统领城市社区社会治理问题研究——以河口区六合街道为例</w:t>
      </w:r>
      <w:r>
        <w:rPr>
          <w:rFonts w:eastAsia="仿宋_GB2312" w:hint="eastAsia"/>
          <w:sz w:val="32"/>
          <w:szCs w:val="32"/>
        </w:rPr>
        <w:t>"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李向明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东营区楼宇经济发展情况研究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刘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静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东营区全域旅游发展研究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李士花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关于美丽东营区建设研究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lastRenderedPageBreak/>
        <w:t>丁树强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新时代背景下东营区乡村善治问题研究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任其军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广饶县橡胶轮胎行业新旧动能转换问题研究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许灵红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实施乡村振兴战略，建设美丽广饶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王冬梅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利津县招商引资情况调查研究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李秀峰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利津县现代农业园区建设情况的调查研究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高兴隆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加快利津融入东营中心城区发展研究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高树桐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利津县田园综合体发展问题研究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3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青年课题：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薄存东</w:t>
      </w:r>
      <w:proofErr w:type="gramEnd"/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垦利区城市社区治理创新研究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邓</w:t>
      </w:r>
      <w:proofErr w:type="gramEnd"/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峰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关于石化产业新旧动能转换的思考</w:t>
      </w:r>
    </w:p>
    <w:p w:rsidR="009802A1" w:rsidRDefault="00111800">
      <w:pPr>
        <w:tabs>
          <w:tab w:val="left" w:pos="5840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张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明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乡村振兴视域下田园综合体发展模式研究——以新户镇为例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刘沙沙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新时期女性创业问题研究——以东营区为例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庞占宇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广饶县宗教信仰问题研究</w:t>
      </w:r>
      <w:r>
        <w:rPr>
          <w:rFonts w:eastAsia="仿宋_GB2312" w:hint="eastAsia"/>
          <w:sz w:val="32"/>
          <w:szCs w:val="32"/>
        </w:rPr>
        <w:t xml:space="preserve"> 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李鹏飞</w:t>
      </w:r>
      <w:r>
        <w:rPr>
          <w:rFonts w:eastAsia="仿宋_GB2312" w:hint="eastAsia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发挥基层党组织在乡村振兴中的作用研究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——以广饶县为例</w:t>
      </w:r>
    </w:p>
    <w:p w:rsidR="009802A1" w:rsidRDefault="00111800">
      <w:pPr>
        <w:tabs>
          <w:tab w:val="left" w:pos="6499"/>
        </w:tabs>
        <w:adjustRightInd w:val="0"/>
        <w:snapToGrid w:val="0"/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崔志刚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利津县非物质文化遗产的保护与开发</w:t>
      </w:r>
    </w:p>
    <w:p w:rsidR="009802A1" w:rsidRDefault="009802A1">
      <w:pPr>
        <w:tabs>
          <w:tab w:val="left" w:pos="6499"/>
        </w:tabs>
        <w:adjustRightInd w:val="0"/>
        <w:snapToGrid w:val="0"/>
        <w:spacing w:line="680" w:lineRule="exact"/>
        <w:rPr>
          <w:rFonts w:eastAsia="仿宋_GB2312"/>
          <w:sz w:val="32"/>
          <w:szCs w:val="32"/>
        </w:rPr>
      </w:pPr>
    </w:p>
    <w:sectPr w:rsidR="00980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8B2"/>
    <w:rsid w:val="0008420F"/>
    <w:rsid w:val="001076A8"/>
    <w:rsid w:val="00111800"/>
    <w:rsid w:val="0011376A"/>
    <w:rsid w:val="001372FC"/>
    <w:rsid w:val="00183539"/>
    <w:rsid w:val="001B1D1F"/>
    <w:rsid w:val="001C525A"/>
    <w:rsid w:val="001D0037"/>
    <w:rsid w:val="001E2605"/>
    <w:rsid w:val="00203433"/>
    <w:rsid w:val="002245CD"/>
    <w:rsid w:val="003062C0"/>
    <w:rsid w:val="00340DDB"/>
    <w:rsid w:val="004344EF"/>
    <w:rsid w:val="0046082B"/>
    <w:rsid w:val="0049264B"/>
    <w:rsid w:val="0049408D"/>
    <w:rsid w:val="004A3F17"/>
    <w:rsid w:val="004E390D"/>
    <w:rsid w:val="005868B4"/>
    <w:rsid w:val="00587425"/>
    <w:rsid w:val="00594AAE"/>
    <w:rsid w:val="005A5E28"/>
    <w:rsid w:val="005C112D"/>
    <w:rsid w:val="005D230A"/>
    <w:rsid w:val="005D6CEA"/>
    <w:rsid w:val="005F3580"/>
    <w:rsid w:val="00684409"/>
    <w:rsid w:val="00717536"/>
    <w:rsid w:val="007303B9"/>
    <w:rsid w:val="00797386"/>
    <w:rsid w:val="007F5605"/>
    <w:rsid w:val="00884986"/>
    <w:rsid w:val="008A05CE"/>
    <w:rsid w:val="008A307A"/>
    <w:rsid w:val="009270A9"/>
    <w:rsid w:val="00935E47"/>
    <w:rsid w:val="009802A1"/>
    <w:rsid w:val="00993BBA"/>
    <w:rsid w:val="009A0217"/>
    <w:rsid w:val="009B2330"/>
    <w:rsid w:val="009C2343"/>
    <w:rsid w:val="009D1E99"/>
    <w:rsid w:val="00A07B4B"/>
    <w:rsid w:val="00A25EE5"/>
    <w:rsid w:val="00A3629A"/>
    <w:rsid w:val="00A80271"/>
    <w:rsid w:val="00A82787"/>
    <w:rsid w:val="00A92912"/>
    <w:rsid w:val="00AC0227"/>
    <w:rsid w:val="00AC31A8"/>
    <w:rsid w:val="00AD27B8"/>
    <w:rsid w:val="00B041CE"/>
    <w:rsid w:val="00B27E2B"/>
    <w:rsid w:val="00B9349B"/>
    <w:rsid w:val="00BB2DD4"/>
    <w:rsid w:val="00BD5E44"/>
    <w:rsid w:val="00C328B2"/>
    <w:rsid w:val="00C51DD2"/>
    <w:rsid w:val="00C875CF"/>
    <w:rsid w:val="00CB67DC"/>
    <w:rsid w:val="00D446BE"/>
    <w:rsid w:val="00D6272D"/>
    <w:rsid w:val="00D9013A"/>
    <w:rsid w:val="00DB62CE"/>
    <w:rsid w:val="00DD7AD3"/>
    <w:rsid w:val="00DF2609"/>
    <w:rsid w:val="00E90B23"/>
    <w:rsid w:val="066D512C"/>
    <w:rsid w:val="09815123"/>
    <w:rsid w:val="10974CDD"/>
    <w:rsid w:val="10F106EE"/>
    <w:rsid w:val="1AFF36B0"/>
    <w:rsid w:val="296C0D66"/>
    <w:rsid w:val="382D3F63"/>
    <w:rsid w:val="40CE33F5"/>
    <w:rsid w:val="443A718F"/>
    <w:rsid w:val="47C954F7"/>
    <w:rsid w:val="4D4A2167"/>
    <w:rsid w:val="50EE6A33"/>
    <w:rsid w:val="58A63C79"/>
    <w:rsid w:val="5DB60252"/>
    <w:rsid w:val="61231577"/>
    <w:rsid w:val="77CB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99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99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E8D27-AA89-4A17-99E7-39DF13834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5</Pages>
  <Words>261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李道杰</dc:creator>
  <cp:lastModifiedBy>微软用户</cp:lastModifiedBy>
  <cp:revision>27</cp:revision>
  <cp:lastPrinted>2021-10-26T01:42:00Z</cp:lastPrinted>
  <dcterms:created xsi:type="dcterms:W3CDTF">2021-07-07T06:59:00Z</dcterms:created>
  <dcterms:modified xsi:type="dcterms:W3CDTF">2021-10-26T01:44:00Z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DDD415A0F7254B7C817C2710FE6085BD</vt:lpwstr>
  </property>
</Properties>
</file>